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330E" w:rsidRPr="009F330E" w:rsidRDefault="009F330E" w:rsidP="009F330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shd w:val="clear" w:color="auto" w:fill="FCF8E4"/>
          <w:lang w:eastAsia="ru-KZ"/>
        </w:rPr>
      </w:pPr>
      <w:r w:rsidRPr="009F330E">
        <w:rPr>
          <w:rFonts w:ascii="Tahoma" w:eastAsia="Times New Roman" w:hAnsi="Tahoma" w:cs="Tahoma"/>
          <w:b/>
          <w:bCs/>
          <w:color w:val="000000"/>
          <w:sz w:val="21"/>
          <w:szCs w:val="21"/>
          <w:shd w:val="clear" w:color="auto" w:fill="FCF8E4"/>
          <w:lang w:eastAsia="ru-KZ"/>
        </w:rPr>
        <w:t>Лекция 2: </w:t>
      </w:r>
    </w:p>
    <w:p w:rsidR="009F330E" w:rsidRPr="009F330E" w:rsidRDefault="009F330E" w:rsidP="009F33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KZ"/>
        </w:rPr>
      </w:pPr>
      <w:r w:rsidRPr="009F330E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shd w:val="clear" w:color="auto" w:fill="FCF8E4"/>
          <w:lang w:eastAsia="ru-KZ"/>
        </w:rPr>
        <w:t>Виды угроз информационной безопасности</w:t>
      </w:r>
    </w:p>
    <w:p w:rsidR="009F330E" w:rsidRDefault="009F330E" w:rsidP="009F330E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r>
        <w:rPr>
          <w:rStyle w:val="text"/>
          <w:rFonts w:ascii="Tahoma" w:hAnsi="Tahoma" w:cs="Tahoma"/>
          <w:b/>
          <w:bCs/>
          <w:color w:val="494949"/>
          <w:sz w:val="18"/>
          <w:szCs w:val="18"/>
          <w:shd w:val="clear" w:color="auto" w:fill="FFFFFF"/>
        </w:rPr>
        <w:t>Аннотация: </w:t>
      </w:r>
      <w:r>
        <w:rPr>
          <w:rStyle w:val="spelling-content-entity"/>
          <w:rFonts w:ascii="Tahoma" w:hAnsi="Tahoma" w:cs="Tahoma"/>
          <w:color w:val="494949"/>
          <w:sz w:val="18"/>
          <w:szCs w:val="18"/>
          <w:shd w:val="clear" w:color="auto" w:fill="FFFFFF"/>
        </w:rPr>
        <w:t>В лекции приводятся виды угроз информационной безопасности, классификация источников угроз и защищаемой информации.</w:t>
      </w:r>
    </w:p>
    <w:p w:rsidR="009F330E" w:rsidRPr="009F330E" w:rsidRDefault="009F330E" w:rsidP="009F330E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r w:rsidRPr="009F330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Виды угроз информационной безопасности и классификация источников угроз</w:t>
      </w:r>
    </w:p>
    <w:p w:rsidR="009F330E" w:rsidRPr="009F330E" w:rsidRDefault="009F330E" w:rsidP="009F330E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Угрозы возникают из противоречий экономических интересов различных элементов, взаимодействующих как внутри, так и вне социально-экономической системы — в том числе и в информационной сфере. Они и определяют содержание и направления деятельности </w:t>
      </w:r>
      <w:bookmarkStart w:id="0" w:name="keyword1"/>
      <w:bookmarkEnd w:id="0"/>
      <w:r w:rsidRPr="009F330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по</w:t>
      </w: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обеспечению общей и информационной безопасности. Следует отметить, что </w:t>
      </w:r>
      <w:bookmarkStart w:id="1" w:name="keyword2"/>
      <w:bookmarkEnd w:id="1"/>
      <w:r w:rsidRPr="009F330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анализ</w:t>
      </w: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проблем экономической безопасности необходимо проводить, учитывая взаимосвязи экономических противоречий, угроз и потерь, к которым может приводить реализация угроз. Такой </w:t>
      </w:r>
      <w:bookmarkStart w:id="2" w:name="keyword3"/>
      <w:bookmarkEnd w:id="2"/>
      <w:r w:rsidRPr="009F330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анализ</w:t>
      </w: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приводит к следующей цепочке:</w:t>
      </w:r>
    </w:p>
    <w:p w:rsidR="009F330E" w:rsidRPr="009F330E" w:rsidRDefault="009F330E" w:rsidP="009F330E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&lt;</w:t>
      </w:r>
      <w:bookmarkStart w:id="3" w:name="keyword4"/>
      <w:bookmarkEnd w:id="3"/>
      <w:r w:rsidRPr="009F330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источник угрозы</w:t>
      </w: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(внешняя и/или внутренняя среда предприятия)&gt;</w:t>
      </w:r>
    </w:p>
    <w:p w:rsidR="009F330E" w:rsidRPr="009F330E" w:rsidRDefault="009F330E" w:rsidP="009F330E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&lt;зона риска (сфера экономической деятельности предприятия, способы её реализации, материальные и информационные ресурсы)&gt;</w:t>
      </w:r>
    </w:p>
    <w:p w:rsidR="009F330E" w:rsidRPr="009F330E" w:rsidRDefault="009F330E" w:rsidP="009F330E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&lt;фактор (степень уязвимости данных, информации, программного обеспечения, компьютерных и телекоммуникационных устройств, материальных и финансовых ресурсов, персонала)&gt;</w:t>
      </w:r>
    </w:p>
    <w:p w:rsidR="009F330E" w:rsidRPr="009F330E" w:rsidRDefault="009F330E" w:rsidP="009F330E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&lt;</w:t>
      </w:r>
      <w:bookmarkStart w:id="4" w:name="keyword5"/>
      <w:bookmarkEnd w:id="4"/>
      <w:r w:rsidRPr="009F330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угроза</w:t>
      </w: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(вид, величина, направление)&gt;</w:t>
      </w:r>
    </w:p>
    <w:p w:rsidR="009F330E" w:rsidRPr="009F330E" w:rsidRDefault="009F330E" w:rsidP="009F330E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&lt;возможность её реализации (предпосылки, </w:t>
      </w:r>
      <w:bookmarkStart w:id="5" w:name="keyword6"/>
      <w:bookmarkEnd w:id="5"/>
      <w:r w:rsidRPr="009F330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объект</w:t>
      </w: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способ действия, скорость и временной </w:t>
      </w:r>
      <w:bookmarkStart w:id="6" w:name="keyword7"/>
      <w:bookmarkEnd w:id="6"/>
      <w:r w:rsidRPr="009F330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интервал</w:t>
      </w: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действия)&gt;</w:t>
      </w:r>
    </w:p>
    <w:p w:rsidR="009F330E" w:rsidRPr="009F330E" w:rsidRDefault="009F330E" w:rsidP="009F330E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&lt;последствия (материальный </w:t>
      </w:r>
      <w:bookmarkStart w:id="7" w:name="keyword8"/>
      <w:bookmarkEnd w:id="7"/>
      <w:r w:rsidRPr="009F330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ущерб</w:t>
      </w: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моральный вред, </w:t>
      </w:r>
      <w:bookmarkStart w:id="8" w:name="keyword9"/>
      <w:bookmarkEnd w:id="8"/>
      <w:r w:rsidRPr="009F330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размер ущерба</w:t>
      </w: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 вреда, возможность компенсации)&gt;.</w:t>
      </w:r>
    </w:p>
    <w:p w:rsidR="009F330E" w:rsidRPr="009F330E" w:rsidRDefault="009F330E" w:rsidP="009F330E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Угрозу отождествляют обычно либо с характером (видом, способом) дестабилизирующего воздействия на материальные объекты, </w:t>
      </w:r>
      <w:bookmarkStart w:id="9" w:name="keyword10"/>
      <w:bookmarkEnd w:id="9"/>
      <w:r w:rsidRPr="009F330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программные средства</w:t>
      </w: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или информацию, либо с последствиями (результатами) такого воздействия.</w:t>
      </w:r>
    </w:p>
    <w:p w:rsidR="009F330E" w:rsidRPr="009F330E" w:rsidRDefault="009F330E" w:rsidP="009F330E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С правовой точки зрения понятие </w:t>
      </w:r>
      <w:bookmarkStart w:id="10" w:name="keyword11"/>
      <w:bookmarkEnd w:id="10"/>
      <w:r w:rsidRPr="009F330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угроза</w:t>
      </w: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жестко связано с юридической категорией </w:t>
      </w:r>
      <w:bookmarkStart w:id="11" w:name="keyword12"/>
      <w:bookmarkEnd w:id="11"/>
      <w:r w:rsidRPr="009F330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ущерб</w:t>
      </w: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которую Гражданский Кодекс РФ (часть I, ст. 15) определяет как "фактические </w:t>
      </w:r>
      <w:bookmarkStart w:id="12" w:name="keyword13"/>
      <w:bookmarkEnd w:id="12"/>
      <w:r w:rsidRPr="009F330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расходы</w:t>
      </w: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понесенные субъектом в результате нарушения его прав (например, кражи, разглашения или использования нарушителем конфиденциальной информации), утраты или повреждения имущества, а также </w:t>
      </w:r>
      <w:bookmarkStart w:id="13" w:name="keyword14"/>
      <w:bookmarkEnd w:id="13"/>
      <w:r w:rsidRPr="009F330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расходы</w:t>
      </w: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которые он должен будет произвести для восстановления нарушенного </w:t>
      </w:r>
      <w:bookmarkStart w:id="14" w:name="keyword15"/>
      <w:bookmarkEnd w:id="14"/>
      <w:r w:rsidRPr="009F330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права</w:t>
      </w: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 стоимости поврежденного или утраченного имущества".</w:t>
      </w:r>
    </w:p>
    <w:p w:rsidR="009F330E" w:rsidRPr="009F330E" w:rsidRDefault="009F330E" w:rsidP="009F330E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15" w:name="keyword16"/>
      <w:bookmarkEnd w:id="15"/>
      <w:r w:rsidRPr="009F330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Анализ</w:t>
      </w: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негативных последствий возникновения и осуществления угроз предполагает обязательную идентификацию возможных источников угроз, уязвимостей, способствующих их проявлению и методов реализации. В связи с этим угрозы экономической и информационной безопасности необходимо классифицировать с тем, чтобы наиболее полно и адекватно проводить указанную идентификацию: </w:t>
      </w:r>
      <w:bookmarkStart w:id="16" w:name="keyword17"/>
      <w:bookmarkEnd w:id="16"/>
      <w:r w:rsidRPr="009F330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по</w:t>
      </w: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источнику угрозы, </w:t>
      </w:r>
      <w:bookmarkStart w:id="17" w:name="keyword18"/>
      <w:bookmarkEnd w:id="17"/>
      <w:r w:rsidRPr="009F330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по</w:t>
      </w: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природе возникновения, </w:t>
      </w:r>
      <w:bookmarkStart w:id="18" w:name="keyword19"/>
      <w:bookmarkEnd w:id="18"/>
      <w:r w:rsidRPr="009F330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по</w:t>
      </w: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вероятности реализации, </w:t>
      </w:r>
      <w:bookmarkStart w:id="19" w:name="keyword20"/>
      <w:bookmarkEnd w:id="19"/>
      <w:r w:rsidRPr="009F330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по</w:t>
      </w: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отношению к виду человеческой деятельности, </w:t>
      </w:r>
      <w:bookmarkStart w:id="20" w:name="keyword21"/>
      <w:bookmarkEnd w:id="20"/>
      <w:r w:rsidRPr="009F330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по</w:t>
      </w: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объекту посягательства, </w:t>
      </w:r>
      <w:bookmarkStart w:id="21" w:name="keyword22"/>
      <w:bookmarkEnd w:id="21"/>
      <w:r w:rsidRPr="009F330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по</w:t>
      </w: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последствиям, </w:t>
      </w:r>
      <w:bookmarkStart w:id="22" w:name="keyword23"/>
      <w:bookmarkEnd w:id="22"/>
      <w:r w:rsidRPr="009F330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по</w:t>
      </w: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возможностям прогнозирования.</w:t>
      </w:r>
    </w:p>
    <w:p w:rsidR="009F330E" w:rsidRPr="009F330E" w:rsidRDefault="009F330E" w:rsidP="009F330E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Угрозы можно классифицировать </w:t>
      </w:r>
      <w:bookmarkStart w:id="23" w:name="keyword24"/>
      <w:bookmarkEnd w:id="23"/>
      <w:r w:rsidRPr="009F330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по</w:t>
      </w: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нескольким критериям:</w:t>
      </w:r>
    </w:p>
    <w:p w:rsidR="009F330E" w:rsidRPr="009F330E" w:rsidRDefault="009F330E" w:rsidP="009F330E">
      <w:pPr>
        <w:numPr>
          <w:ilvl w:val="0"/>
          <w:numId w:val="1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по важнейшим составляющим информационной безопасности (доступность, целостность, конфиденциальность), против которых направлены угрозы в первую очередь;</w:t>
      </w:r>
    </w:p>
    <w:p w:rsidR="009F330E" w:rsidRPr="009F330E" w:rsidRDefault="009F330E" w:rsidP="009F330E">
      <w:pPr>
        <w:numPr>
          <w:ilvl w:val="0"/>
          <w:numId w:val="1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lastRenderedPageBreak/>
        <w:t>по компонентам информационных систем и технологий (данные, программно-аппаратные комплексы, сети, поддерживающая инфраструктура), на которые угрозы непосредственно нацелены;</w:t>
      </w:r>
    </w:p>
    <w:p w:rsidR="009F330E" w:rsidRPr="009F330E" w:rsidRDefault="009F330E" w:rsidP="009F330E">
      <w:pPr>
        <w:numPr>
          <w:ilvl w:val="0"/>
          <w:numId w:val="1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по способу осуществления (случайные или преднамеренные действия, события техногенного или природного масштаба);</w:t>
      </w:r>
    </w:p>
    <w:p w:rsidR="009F330E" w:rsidRPr="009F330E" w:rsidRDefault="009F330E" w:rsidP="009F330E">
      <w:pPr>
        <w:numPr>
          <w:ilvl w:val="0"/>
          <w:numId w:val="1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по локализации источника угроз (вне или внутри информационной технологии или системы).</w:t>
      </w:r>
    </w:p>
    <w:p w:rsidR="009F330E" w:rsidRPr="009F330E" w:rsidRDefault="009F330E" w:rsidP="009F330E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Одна из возможных моделей классификации угроз представлена на </w:t>
      </w:r>
      <w:hyperlink r:id="rId5" w:anchor="image.2.1" w:history="1">
        <w:r w:rsidRPr="009F330E">
          <w:rPr>
            <w:rFonts w:ascii="Tahoma" w:eastAsia="Times New Roman" w:hAnsi="Tahoma" w:cs="Tahoma"/>
            <w:color w:val="0071A6"/>
            <w:sz w:val="18"/>
            <w:szCs w:val="18"/>
            <w:u w:val="single"/>
            <w:lang w:eastAsia="ru-KZ"/>
          </w:rPr>
          <w:t>рис. 2.1</w:t>
        </w:r>
      </w:hyperlink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[Вихорев, С., Кобцев Р., 2002].</w:t>
      </w:r>
    </w:p>
    <w:p w:rsidR="009F330E" w:rsidRPr="009F330E" w:rsidRDefault="009F330E" w:rsidP="009F33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24" w:name="image.2.1"/>
      <w:bookmarkEnd w:id="24"/>
      <w:r w:rsidRPr="009F330E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507F5501" wp14:editId="432163C9">
            <wp:extent cx="4158615" cy="2067560"/>
            <wp:effectExtent l="0" t="0" r="0" b="8890"/>
            <wp:docPr id="1" name="Рисунок 1" descr="Модель возможных угроз системе информационной безопасности и основные классы методов защи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дель возможных угроз системе информационной безопасности и основные классы методов защит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615" cy="20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30E" w:rsidRPr="009F330E" w:rsidRDefault="009F330E" w:rsidP="009F33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br/>
      </w:r>
      <w:r w:rsidRPr="009F330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Рис. 2.1. </w:t>
      </w: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Модель возможных угроз системе информационной безопасности и основные классы методов защиты</w:t>
      </w:r>
    </w:p>
    <w:p w:rsidR="009F330E" w:rsidRPr="009F330E" w:rsidRDefault="009F330E" w:rsidP="009F330E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 ходе анализа необходимо убедиться, что большинство возможных источников угроз и уязвимости идентифицированы и сопоставлены друг с другом, а всем идентифицированным источникам угроз и уязвимостям сопоставлены методы их нейтрализации и устранения.</w:t>
      </w:r>
    </w:p>
    <w:p w:rsidR="009F330E" w:rsidRPr="009F330E" w:rsidRDefault="009F330E" w:rsidP="009F330E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Указанная классификация может служить основой для выработки методики оценки актуальности той или иной угрозы, и при обнаружении наиболее актуальных угроз могут приниматься меры </w:t>
      </w:r>
      <w:bookmarkStart w:id="25" w:name="keyword25"/>
      <w:bookmarkEnd w:id="25"/>
      <w:r w:rsidRPr="009F330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по</w:t>
      </w: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выбору методов и средств для их предотвращения или нейтрализации.</w:t>
      </w:r>
    </w:p>
    <w:p w:rsidR="009F330E" w:rsidRPr="009F330E" w:rsidRDefault="009F330E" w:rsidP="009F330E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При выявлении актуальных угроз экспертно-аналитическим методом определяются объекты защиты, подверженные воздействию той или иной угрозы, характерные источники этих угроз и уязвимости, способствующие реализации угроз.</w:t>
      </w:r>
    </w:p>
    <w:p w:rsidR="009F330E" w:rsidRPr="009F330E" w:rsidRDefault="009F330E" w:rsidP="009F330E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На основании анализа составляется </w:t>
      </w:r>
      <w:bookmarkStart w:id="26" w:name="keyword26"/>
      <w:bookmarkEnd w:id="26"/>
      <w:r w:rsidRPr="009F330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матрица</w:t>
      </w: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взаимосвязи источников угроз и уязвимостей, из которой определяются возможные последствия реализации угроз (атаки) и вычисляется коэффициент значимости (степени опасности) этих атак как </w:t>
      </w:r>
      <w:bookmarkStart w:id="27" w:name="keyword27"/>
      <w:bookmarkEnd w:id="27"/>
      <w:r w:rsidRPr="009F330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произведение</w:t>
      </w: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коэффициентов опасности соответствующих угроз и источников угроз, определенных ранее.</w:t>
      </w:r>
    </w:p>
    <w:p w:rsidR="009F330E" w:rsidRPr="009F330E" w:rsidRDefault="009F330E" w:rsidP="009F330E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Один из возможных алгоритмов проведения такого анализа, который легко формализуется и алгоритмизируется, показан на </w:t>
      </w:r>
      <w:hyperlink r:id="rId7" w:anchor="image.2.2" w:history="1">
        <w:r w:rsidRPr="009F330E">
          <w:rPr>
            <w:rFonts w:ascii="Tahoma" w:eastAsia="Times New Roman" w:hAnsi="Tahoma" w:cs="Tahoma"/>
            <w:color w:val="0071A6"/>
            <w:sz w:val="18"/>
            <w:szCs w:val="18"/>
            <w:u w:val="single"/>
            <w:lang w:eastAsia="ru-KZ"/>
          </w:rPr>
          <w:t>рис. 2.2</w:t>
        </w:r>
      </w:hyperlink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9F330E" w:rsidRPr="009F330E" w:rsidRDefault="009F330E" w:rsidP="009F33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28" w:name="image.2.2"/>
      <w:bookmarkEnd w:id="28"/>
      <w:r w:rsidRPr="009F330E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lastRenderedPageBreak/>
        <w:drawing>
          <wp:inline distT="0" distB="0" distL="0" distR="0" wp14:anchorId="3FECE121" wp14:editId="14614063">
            <wp:extent cx="4031615" cy="4476750"/>
            <wp:effectExtent l="0" t="0" r="6985" b="0"/>
            <wp:docPr id="2" name="Рисунок 2" descr="Алгоритм проведения анализа и оценки угро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лгоритм проведения анализа и оценки угроз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61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30E" w:rsidRPr="009F330E" w:rsidRDefault="009F330E" w:rsidP="009F33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br/>
      </w:r>
      <w:r w:rsidRPr="009F330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Рис. 2.2. </w:t>
      </w: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Алгоритм проведения анализа и оценки угроз</w:t>
      </w:r>
    </w:p>
    <w:p w:rsidR="009F330E" w:rsidRPr="009F330E" w:rsidRDefault="009F330E" w:rsidP="009F330E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Благодаря такому подходу возможно:</w:t>
      </w:r>
    </w:p>
    <w:p w:rsidR="009F330E" w:rsidRPr="009F330E" w:rsidRDefault="009F330E" w:rsidP="009F330E">
      <w:pPr>
        <w:numPr>
          <w:ilvl w:val="0"/>
          <w:numId w:val="2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установить приоритеты целей безопасности для субъекта отношений;</w:t>
      </w:r>
    </w:p>
    <w:p w:rsidR="009F330E" w:rsidRPr="009F330E" w:rsidRDefault="009F330E" w:rsidP="009F330E">
      <w:pPr>
        <w:numPr>
          <w:ilvl w:val="0"/>
          <w:numId w:val="2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определить перечень актуальных источников угроз;</w:t>
      </w:r>
    </w:p>
    <w:p w:rsidR="009F330E" w:rsidRPr="009F330E" w:rsidRDefault="009F330E" w:rsidP="009F330E">
      <w:pPr>
        <w:numPr>
          <w:ilvl w:val="0"/>
          <w:numId w:val="2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определить перечень актуальных уязвимостей;</w:t>
      </w:r>
    </w:p>
    <w:p w:rsidR="009F330E" w:rsidRPr="009F330E" w:rsidRDefault="009F330E" w:rsidP="009F330E">
      <w:pPr>
        <w:numPr>
          <w:ilvl w:val="0"/>
          <w:numId w:val="2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оценить взаимосвязь уязвимостей, источников угроз, возможности их осуществления;</w:t>
      </w:r>
    </w:p>
    <w:p w:rsidR="009F330E" w:rsidRPr="009F330E" w:rsidRDefault="009F330E" w:rsidP="009F330E">
      <w:pPr>
        <w:numPr>
          <w:ilvl w:val="0"/>
          <w:numId w:val="2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определить перечень возможных атак на объект;</w:t>
      </w:r>
    </w:p>
    <w:p w:rsidR="009F330E" w:rsidRPr="009F330E" w:rsidRDefault="009F330E" w:rsidP="009F330E">
      <w:pPr>
        <w:numPr>
          <w:ilvl w:val="0"/>
          <w:numId w:val="2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разработать сценарии возможных атак;</w:t>
      </w:r>
    </w:p>
    <w:p w:rsidR="009F330E" w:rsidRPr="009F330E" w:rsidRDefault="009F330E" w:rsidP="009F330E">
      <w:pPr>
        <w:numPr>
          <w:ilvl w:val="0"/>
          <w:numId w:val="2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описать возможные последствия реализации угроз;</w:t>
      </w:r>
    </w:p>
    <w:p w:rsidR="009F330E" w:rsidRPr="009F330E" w:rsidRDefault="009F330E" w:rsidP="009F330E">
      <w:pPr>
        <w:numPr>
          <w:ilvl w:val="0"/>
          <w:numId w:val="2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разработать комплекс защитных мер и систему управления экономической и информационной безопасностью предприятия.</w:t>
      </w:r>
    </w:p>
    <w:p w:rsidR="009F330E" w:rsidRPr="009F330E" w:rsidRDefault="009F330E" w:rsidP="009F330E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Выше было отмечено, что самыми частыми и самыми опасными (с точки зрения размера ущерба) являются непреднамеренные ошибки штатных пользователей, операторов, системных администраторов и других лиц, обслуживающих </w:t>
      </w:r>
      <w:bookmarkStart w:id="29" w:name="keyword28"/>
      <w:bookmarkEnd w:id="29"/>
      <w:r w:rsidRPr="009F330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информационные системы</w:t>
      </w: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Иногда такие ошибки и являются собственно угрозами (неправильно введенные данные или ошибка в программе, вызвавшая крах системы), иногда они создают уязвимые места, которыми могут воспользоваться злоумышленники (таковы обычно ошибки администрирования). </w:t>
      </w:r>
      <w:bookmarkStart w:id="30" w:name="keyword29"/>
      <w:bookmarkEnd w:id="30"/>
      <w:r w:rsidRPr="009F330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По</w:t>
      </w: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некоторым данным, до 65% потерь возникают из-за непреднамеренных ошибок, совершенных </w:t>
      </w:r>
      <w:bookmarkStart w:id="31" w:name="keyword30"/>
      <w:bookmarkEnd w:id="31"/>
      <w:r w:rsidRPr="009F330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по</w:t>
      </w: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неосторожности, халатности или несоответствующей подготовки персонала.</w:t>
      </w:r>
    </w:p>
    <w:p w:rsidR="009F330E" w:rsidRPr="009F330E" w:rsidRDefault="009F330E" w:rsidP="009F330E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Обычно пользователи могут быть источниками следующих угроз:</w:t>
      </w:r>
    </w:p>
    <w:p w:rsidR="009F330E" w:rsidRPr="009F330E" w:rsidRDefault="009F330E" w:rsidP="009F330E">
      <w:pPr>
        <w:numPr>
          <w:ilvl w:val="0"/>
          <w:numId w:val="3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намеренная (встраивание логической бомбы, которая со временем разрушит программное ядро или приложения) или непреднамеренная потеря или искажение данных и информации, "взлом" системы администрирования, кража данных и паролей, передача их посторонним лицам и т.д.;</w:t>
      </w:r>
    </w:p>
    <w:p w:rsidR="009F330E" w:rsidRPr="009F330E" w:rsidRDefault="009F330E" w:rsidP="009F330E">
      <w:pPr>
        <w:numPr>
          <w:ilvl w:val="0"/>
          <w:numId w:val="3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lastRenderedPageBreak/>
        <w:t>нежелание пользователя работать с информационной системой (чаще всего проявляется при необходимости осваивать новые возможности или при расхождении между запросами пользователей и фактическими возможностями и техническими характеристиками) и намеренный вывод из строя её программно-аппаратных устройств;</w:t>
      </w:r>
    </w:p>
    <w:p w:rsidR="009F330E" w:rsidRPr="009F330E" w:rsidRDefault="009F330E" w:rsidP="009F330E">
      <w:pPr>
        <w:numPr>
          <w:ilvl w:val="0"/>
          <w:numId w:val="3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невозможность работать с системой в силу отсутствия соответствующей подготовки (недостаток общей компьютерной грамотности, неумение интерпретировать диагностические сообщения, неумение работать с документацией и т. п.).</w:t>
      </w:r>
    </w:p>
    <w:p w:rsidR="009F330E" w:rsidRPr="009F330E" w:rsidRDefault="009F330E" w:rsidP="009F330E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Очевидно, что эффективный способ борьбы с непреднамеренными ошибками — максимальная </w:t>
      </w:r>
      <w:bookmarkStart w:id="32" w:name="keyword31"/>
      <w:bookmarkEnd w:id="32"/>
      <w:r w:rsidRPr="009F330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автоматизация</w:t>
      </w: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 стандартизация, информационных процессов, использование устройств "защита от дурака" (</w:t>
      </w:r>
      <w:proofErr w:type="spellStart"/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Fool</w:t>
      </w:r>
      <w:proofErr w:type="spellEnd"/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bookmarkStart w:id="33" w:name="keyword32"/>
      <w:bookmarkEnd w:id="33"/>
      <w:proofErr w:type="spellStart"/>
      <w:r w:rsidRPr="009F330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Proof</w:t>
      </w:r>
      <w:proofErr w:type="spellEnd"/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bookmarkStart w:id="34" w:name="keyword33"/>
      <w:bookmarkEnd w:id="34"/>
      <w:proofErr w:type="spellStart"/>
      <w:r w:rsidRPr="009F330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Device</w:t>
      </w:r>
      <w:proofErr w:type="spellEnd"/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), регламентация и строгий </w:t>
      </w:r>
      <w:bookmarkStart w:id="35" w:name="keyword34"/>
      <w:bookmarkEnd w:id="35"/>
      <w:r w:rsidRPr="009F330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контроль</w:t>
      </w: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действий пользователей. Необходимо также следить за тем, чтобы при увольнении сотрудника его </w:t>
      </w:r>
      <w:bookmarkStart w:id="36" w:name="keyword35"/>
      <w:bookmarkEnd w:id="36"/>
      <w:r w:rsidRPr="009F330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права доступа</w:t>
      </w: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(логического и физического) к информационным ресурсам аннулировались.</w:t>
      </w:r>
    </w:p>
    <w:p w:rsidR="009F330E" w:rsidRPr="009F330E" w:rsidRDefault="009F330E" w:rsidP="009F330E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Основными источниками внутренних системных отказов являются:</w:t>
      </w:r>
    </w:p>
    <w:p w:rsidR="009F330E" w:rsidRPr="009F330E" w:rsidRDefault="009F330E" w:rsidP="009F330E">
      <w:pPr>
        <w:numPr>
          <w:ilvl w:val="0"/>
          <w:numId w:val="4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невозможность работать с системой в силу отсутствия технической поддержки (неполнота документации, недостаток справочной информации и т. п.);</w:t>
      </w:r>
    </w:p>
    <w:p w:rsidR="009F330E" w:rsidRPr="009F330E" w:rsidRDefault="009F330E" w:rsidP="009F330E">
      <w:pPr>
        <w:numPr>
          <w:ilvl w:val="0"/>
          <w:numId w:val="4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отступление (случайное или умышленное) от установленных правил эксплуатации;</w:t>
      </w:r>
    </w:p>
    <w:p w:rsidR="009F330E" w:rsidRPr="009F330E" w:rsidRDefault="009F330E" w:rsidP="009F330E">
      <w:pPr>
        <w:numPr>
          <w:ilvl w:val="0"/>
          <w:numId w:val="4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выход системы из штатного режима эксплуатации в силу случайных или преднамеренных действий пользователей или обслуживающего персонала (превышение расчетного числа запросов, чрезмерный объем обрабатываемой информации и т. п.);</w:t>
      </w:r>
    </w:p>
    <w:p w:rsidR="009F330E" w:rsidRPr="009F330E" w:rsidRDefault="009F330E" w:rsidP="009F330E">
      <w:pPr>
        <w:numPr>
          <w:ilvl w:val="0"/>
          <w:numId w:val="4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ошибки конфигурирования системы;</w:t>
      </w:r>
    </w:p>
    <w:p w:rsidR="009F330E" w:rsidRPr="009F330E" w:rsidRDefault="009F330E" w:rsidP="009F330E">
      <w:pPr>
        <w:numPr>
          <w:ilvl w:val="0"/>
          <w:numId w:val="4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отказы программного и аппаратного обеспечения;</w:t>
      </w:r>
    </w:p>
    <w:p w:rsidR="009F330E" w:rsidRPr="009F330E" w:rsidRDefault="009F330E" w:rsidP="009F330E">
      <w:pPr>
        <w:numPr>
          <w:ilvl w:val="0"/>
          <w:numId w:val="4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разрушение данных;</w:t>
      </w:r>
    </w:p>
    <w:p w:rsidR="009F330E" w:rsidRPr="009F330E" w:rsidRDefault="009F330E" w:rsidP="009F330E">
      <w:pPr>
        <w:numPr>
          <w:ilvl w:val="0"/>
          <w:numId w:val="4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разрушение или повреждение аппаратуры.</w:t>
      </w:r>
    </w:p>
    <w:p w:rsidR="009F330E" w:rsidRPr="009F330E" w:rsidRDefault="009F330E" w:rsidP="009F330E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37" w:name="keyword36"/>
      <w:bookmarkEnd w:id="37"/>
      <w:r w:rsidRPr="009F330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По</w:t>
      </w: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отношению к поддерживающей инфраструктуре рекомендуется рассматривать следующие угрозы:</w:t>
      </w:r>
    </w:p>
    <w:p w:rsidR="009F330E" w:rsidRPr="009F330E" w:rsidRDefault="009F330E" w:rsidP="009F330E">
      <w:pPr>
        <w:numPr>
          <w:ilvl w:val="0"/>
          <w:numId w:val="5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нарушение работы (случайное или умышленное) систем связи, электропитания, водо- и/или теплоснабжения, кондиционирования;</w:t>
      </w:r>
    </w:p>
    <w:p w:rsidR="009F330E" w:rsidRPr="009F330E" w:rsidRDefault="009F330E" w:rsidP="009F330E">
      <w:pPr>
        <w:numPr>
          <w:ilvl w:val="0"/>
          <w:numId w:val="5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разрушение или повреждение помещений;</w:t>
      </w:r>
    </w:p>
    <w:p w:rsidR="009F330E" w:rsidRPr="009F330E" w:rsidRDefault="009F330E" w:rsidP="009F330E">
      <w:pPr>
        <w:numPr>
          <w:ilvl w:val="0"/>
          <w:numId w:val="5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невозможность или нежелание обслуживающего персонала и/или пользователей выполнять свои обязанности (гражданские беспорядки, аварии на транспорте, террористический акт или его угроза, забастовка и т. п.).</w:t>
      </w:r>
    </w:p>
    <w:p w:rsidR="009F330E" w:rsidRPr="009F330E" w:rsidRDefault="009F330E" w:rsidP="009F330E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Опасны, разумеется, </w:t>
      </w:r>
      <w:bookmarkStart w:id="38" w:name="keyword37"/>
      <w:bookmarkEnd w:id="38"/>
      <w:r w:rsidRPr="009F330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стихийные бедствия</w:t>
      </w: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(наводнения, землетрясения, ураганы) и события, являющиеся результатом техногенных катастроф (пожары, взрывы, обрушения зданий и т.д.). </w:t>
      </w:r>
      <w:bookmarkStart w:id="39" w:name="keyword38"/>
      <w:bookmarkEnd w:id="39"/>
      <w:r w:rsidRPr="009F330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По</w:t>
      </w: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статистике, на долю огня, воды и тому подобных "злоумышленников" (среди которых самый опасный — сбой электропитания) приходится 13-15% потерь, нанесенных производственным информационным системам и ресурсам.</w:t>
      </w:r>
    </w:p>
    <w:p w:rsidR="009F330E" w:rsidRPr="009F330E" w:rsidRDefault="009F330E" w:rsidP="009F330E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Результаты проведения оценки и анализа могут быть использованы при выборе адекватных оптимальных методов парирования угроз, а также при аудите реального состояния информационной безопасности объекта.</w:t>
      </w:r>
    </w:p>
    <w:p w:rsidR="009F330E" w:rsidRPr="009F330E" w:rsidRDefault="009F330E" w:rsidP="009F330E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Для создания оптимальной системы информационной безопасности предприятия необходимо грамотно оценить ситуацию, выявить возможные риски, разработать концепцию и политику безопасности, на основе которых строится модель системы и вырабатываются соответствующие </w:t>
      </w:r>
      <w:bookmarkStart w:id="40" w:name="keyword39"/>
      <w:bookmarkEnd w:id="40"/>
      <w:r w:rsidRPr="009F330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механизмы</w:t>
      </w: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реализации и функционирования.</w:t>
      </w:r>
    </w:p>
    <w:p w:rsidR="009F330E" w:rsidRPr="009F330E" w:rsidRDefault="009F330E" w:rsidP="009F330E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r w:rsidRPr="009F330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Основные виды защищаемой информации</w:t>
      </w:r>
    </w:p>
    <w:p w:rsidR="009F330E" w:rsidRPr="009F330E" w:rsidRDefault="009F330E" w:rsidP="009F330E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Любое предприятие, получающее ресурсы, в том числе и информационные, перерабатывает их в продукты своей деятельности. При этом оно порождает специфическую внутреннюю среду, которая формируется совокупностью структурных подразделений, персоналом, техническими средствами и технологическими процессами, экономическими и социальными отношениями как внутри предприятия, так и во взаимодействии с внешней средой.</w:t>
      </w:r>
    </w:p>
    <w:p w:rsidR="009F330E" w:rsidRPr="009F330E" w:rsidRDefault="009F330E" w:rsidP="009F330E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lastRenderedPageBreak/>
        <w:t>Совокупность внешней и внутренней информации, обслуживающие системы и технологии, ИТ-специалисты и персонал ИТ-подразделений составляют информационно-технологический </w:t>
      </w:r>
      <w:bookmarkStart w:id="41" w:name="keyword40"/>
      <w:bookmarkEnd w:id="41"/>
      <w:r w:rsidRPr="009F330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ресурс</w:t>
      </w: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(</w:t>
      </w:r>
      <w:bookmarkStart w:id="42" w:name="keyword41"/>
      <w:bookmarkEnd w:id="42"/>
      <w:r w:rsidRPr="009F330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Information</w:t>
      </w: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&amp; </w:t>
      </w:r>
      <w:bookmarkStart w:id="43" w:name="keyword42"/>
      <w:bookmarkEnd w:id="43"/>
      <w:r w:rsidRPr="009F330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Technology</w:t>
      </w: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bookmarkStart w:id="44" w:name="keyword43"/>
      <w:bookmarkEnd w:id="44"/>
      <w:r w:rsidRPr="009F330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Resource</w:t>
      </w: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— ITR) современного предприятия.</w:t>
      </w:r>
    </w:p>
    <w:p w:rsidR="009F330E" w:rsidRPr="009F330E" w:rsidRDefault="009F330E" w:rsidP="009F330E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Внутри предприятия информационные потоки поступают в соответствующие модули корпоративной системы для структурирования, систематизации, обработки, анализа и практического использования. Большая часть этой информации является свободно используемой в процессе реализации деятельности государственного или коммерческого предприятия, однако в зависимости от особенностей внутренней деятельности и взаимодействия с внешним миром часть информации может быть "для служебного пользования", "строго конфиденциальной" или "секретной". Такая </w:t>
      </w:r>
      <w:bookmarkStart w:id="45" w:name="keyword44"/>
      <w:bookmarkEnd w:id="45"/>
      <w:r w:rsidRPr="009F330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информация</w:t>
      </w: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является, как правило, "закрытой" и требует соответствующих мер защиты (</w:t>
      </w:r>
      <w:hyperlink r:id="rId9" w:anchor="image.2.3" w:history="1">
        <w:r w:rsidRPr="009F330E">
          <w:rPr>
            <w:rFonts w:ascii="Tahoma" w:eastAsia="Times New Roman" w:hAnsi="Tahoma" w:cs="Tahoma"/>
            <w:color w:val="0071A6"/>
            <w:sz w:val="18"/>
            <w:szCs w:val="18"/>
            <w:u w:val="single"/>
            <w:lang w:eastAsia="ru-KZ"/>
          </w:rPr>
          <w:t>рис. 2.3</w:t>
        </w:r>
      </w:hyperlink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).</w:t>
      </w:r>
    </w:p>
    <w:p w:rsidR="009F330E" w:rsidRPr="009F330E" w:rsidRDefault="009F330E" w:rsidP="009F330E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Для коммерческих компаний используются достаточно простые категории и виды информации (</w:t>
      </w:r>
      <w:hyperlink r:id="rId10" w:anchor="table.1" w:history="1">
        <w:r w:rsidRPr="009F330E">
          <w:rPr>
            <w:rFonts w:ascii="Tahoma" w:eastAsia="Times New Roman" w:hAnsi="Tahoma" w:cs="Tahoma"/>
            <w:color w:val="0071A6"/>
            <w:sz w:val="18"/>
            <w:szCs w:val="18"/>
            <w:u w:val="single"/>
            <w:lang w:eastAsia="ru-KZ"/>
          </w:rPr>
          <w:t>табл. 1</w:t>
        </w:r>
      </w:hyperlink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 </w:t>
      </w:r>
      <w:hyperlink r:id="rId11" w:anchor="table.2" w:history="1">
        <w:r w:rsidRPr="009F330E">
          <w:rPr>
            <w:rFonts w:ascii="Tahoma" w:eastAsia="Times New Roman" w:hAnsi="Tahoma" w:cs="Tahoma"/>
            <w:color w:val="0071A6"/>
            <w:sz w:val="18"/>
            <w:szCs w:val="18"/>
            <w:u w:val="single"/>
            <w:lang w:eastAsia="ru-KZ"/>
          </w:rPr>
          <w:t>табл. 2</w:t>
        </w:r>
      </w:hyperlink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).</w:t>
      </w:r>
    </w:p>
    <w:p w:rsidR="009F330E" w:rsidRPr="009F330E" w:rsidRDefault="009F330E" w:rsidP="009F33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46" w:name="image.2.3"/>
      <w:bookmarkEnd w:id="46"/>
      <w:r w:rsidRPr="009F330E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2228731E" wp14:editId="3D1748C4">
            <wp:extent cx="3554095" cy="5764530"/>
            <wp:effectExtent l="0" t="0" r="8255" b="7620"/>
            <wp:docPr id="3" name="Рисунок 3" descr="Общая классификация охраняемой информ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щая классификация охраняемой информаци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576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30E" w:rsidRPr="009F330E" w:rsidRDefault="009F330E" w:rsidP="009F33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br/>
      </w:r>
      <w:r w:rsidRPr="009F330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Рис. 2.3. </w:t>
      </w: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Общая классификация охраняемой информации</w:t>
      </w:r>
    </w:p>
    <w:p w:rsidR="009F330E" w:rsidRPr="009F330E" w:rsidRDefault="009F330E" w:rsidP="009F330E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Однако в любом случае статус определенного вида информации должен быть закреплен в соответствующем нормативном документе </w:t>
      </w:r>
      <w:bookmarkStart w:id="47" w:name="keyword45"/>
      <w:bookmarkEnd w:id="47"/>
      <w:r w:rsidRPr="009F330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по</w:t>
      </w: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безопасности и известен всем участникам управленческой, организационной и производственной деятельности.</w:t>
      </w:r>
    </w:p>
    <w:p w:rsidR="009F330E" w:rsidRPr="009F330E" w:rsidRDefault="009F330E" w:rsidP="009F330E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lastRenderedPageBreak/>
        <w:t>Для обеспечения безопасности при работе с охраняемой информацией следует, во-первых, выстроить политику работы с конфиденциальной и служебной информацией, разработать и издать соответствующие политики, руководства и процедуры и, во-вторых, обеспечить необходимые программно-аппаратные ресурсы.</w:t>
      </w:r>
    </w:p>
    <w:p w:rsidR="009F330E" w:rsidRPr="009F330E" w:rsidRDefault="009F330E" w:rsidP="009F330E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Первый шаг — это введение коммерческой тайны в соответствии с федеральным законом N 98-ФЗ "О коммерческой тайне" . Положение о коммерческой тайне разрабатывается департаментом (отделом) информационной безопасности предприятия и вводится приказом генерального директора.</w:t>
      </w:r>
    </w:p>
    <w:p w:rsidR="009F330E" w:rsidRPr="009F330E" w:rsidRDefault="009F330E" w:rsidP="009F330E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Примерная процедура документирования состоит из разработки и использования следующих документов:</w:t>
      </w:r>
    </w:p>
    <w:p w:rsidR="009F330E" w:rsidRPr="009F330E" w:rsidRDefault="009F330E" w:rsidP="009F330E">
      <w:pPr>
        <w:numPr>
          <w:ilvl w:val="0"/>
          <w:numId w:val="6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положение о коммерческой тайне;</w:t>
      </w:r>
    </w:p>
    <w:p w:rsidR="009F330E" w:rsidRPr="009F330E" w:rsidRDefault="009F330E" w:rsidP="009F330E">
      <w:pPr>
        <w:numPr>
          <w:ilvl w:val="0"/>
          <w:numId w:val="6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приказ генерального директора о введении коммерческой тайны в компании;</w:t>
      </w:r>
    </w:p>
    <w:p w:rsidR="009F330E" w:rsidRPr="009F330E" w:rsidRDefault="009F330E" w:rsidP="009F330E">
      <w:pPr>
        <w:numPr>
          <w:ilvl w:val="0"/>
          <w:numId w:val="6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приказ генерального директора о назначении ответственных за соблюдение коммерческой тайны;</w:t>
      </w:r>
    </w:p>
    <w:p w:rsidR="009F330E" w:rsidRPr="009F330E" w:rsidRDefault="009F330E" w:rsidP="009F330E">
      <w:pPr>
        <w:numPr>
          <w:ilvl w:val="0"/>
          <w:numId w:val="6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перечень сведений, составляющих коммерческую тайну;</w:t>
      </w:r>
    </w:p>
    <w:p w:rsidR="009F330E" w:rsidRPr="009F330E" w:rsidRDefault="009F330E" w:rsidP="009F330E">
      <w:pPr>
        <w:numPr>
          <w:ilvl w:val="0"/>
          <w:numId w:val="6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учет носителей коммерческой тайны (журналы, грифы);</w:t>
      </w:r>
    </w:p>
    <w:p w:rsidR="009F330E" w:rsidRPr="009F330E" w:rsidRDefault="009F330E" w:rsidP="009F330E">
      <w:pPr>
        <w:numPr>
          <w:ilvl w:val="0"/>
          <w:numId w:val="6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приказ генерального директора об ответственности за разглашение или несанкционированную передачу коммерческой тайны.</w:t>
      </w:r>
    </w:p>
    <w:tbl>
      <w:tblPr>
        <w:tblW w:w="0" w:type="auto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7"/>
        <w:gridCol w:w="1243"/>
        <w:gridCol w:w="1236"/>
        <w:gridCol w:w="2294"/>
        <w:gridCol w:w="2095"/>
      </w:tblGrid>
      <w:tr w:rsidR="009F330E" w:rsidRPr="009F330E" w:rsidTr="009F330E">
        <w:trPr>
          <w:tblCellSpacing w:w="7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330E" w:rsidRPr="009F330E" w:rsidRDefault="009F330E" w:rsidP="009F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bookmarkStart w:id="48" w:name="table.1"/>
            <w:bookmarkEnd w:id="48"/>
            <w:r w:rsidRPr="009F330E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Таблица 1. Категории деловой информации</w:t>
            </w:r>
          </w:p>
        </w:tc>
      </w:tr>
      <w:tr w:rsidR="009F330E" w:rsidRPr="009F330E" w:rsidTr="009F330E">
        <w:trPr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330E" w:rsidRPr="009F330E" w:rsidRDefault="009F330E" w:rsidP="009F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KZ"/>
              </w:rPr>
            </w:pPr>
            <w:r w:rsidRPr="009F3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KZ"/>
              </w:rPr>
              <w:t>Раздел классификации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330E" w:rsidRPr="009F330E" w:rsidRDefault="009F330E" w:rsidP="009F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KZ"/>
              </w:rPr>
            </w:pPr>
            <w:r w:rsidRPr="009F3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KZ"/>
              </w:rPr>
              <w:t>Категория информации</w:t>
            </w:r>
          </w:p>
        </w:tc>
      </w:tr>
      <w:tr w:rsidR="009F330E" w:rsidRPr="009F330E" w:rsidTr="009F330E">
        <w:trPr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F330E" w:rsidRPr="009F330E" w:rsidRDefault="009F330E" w:rsidP="009F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9F330E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Общедоступная (</w:t>
            </w:r>
            <w:proofErr w:type="spellStart"/>
            <w:r w:rsidRPr="009F330E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Public</w:t>
            </w:r>
            <w:proofErr w:type="spellEnd"/>
            <w:r w:rsidRPr="009F330E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F330E" w:rsidRPr="009F330E" w:rsidRDefault="009F330E" w:rsidP="009F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9F330E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Открытая информация, при работе с которой нет никаких ограничений</w:t>
            </w:r>
          </w:p>
        </w:tc>
      </w:tr>
      <w:tr w:rsidR="009F330E" w:rsidRPr="009F330E" w:rsidTr="009F330E">
        <w:trPr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F330E" w:rsidRPr="009F330E" w:rsidRDefault="009F330E" w:rsidP="009F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9F330E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Для служебного пользования (</w:t>
            </w:r>
            <w:proofErr w:type="spellStart"/>
            <w:r w:rsidRPr="009F330E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Restricted</w:t>
            </w:r>
            <w:proofErr w:type="spellEnd"/>
            <w:r w:rsidRPr="009F330E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9F330E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Access</w:t>
            </w:r>
            <w:proofErr w:type="spellEnd"/>
            <w:r w:rsidRPr="009F330E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F330E" w:rsidRPr="009F330E" w:rsidRDefault="009F330E" w:rsidP="009F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9F330E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Информация ограниченного доступа</w:t>
            </w:r>
          </w:p>
        </w:tc>
      </w:tr>
      <w:tr w:rsidR="009F330E" w:rsidRPr="009F330E" w:rsidTr="009F330E">
        <w:trPr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F330E" w:rsidRPr="009F330E" w:rsidRDefault="009F330E" w:rsidP="009F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9F330E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Конфиденциальная (</w:t>
            </w:r>
            <w:proofErr w:type="spellStart"/>
            <w:r w:rsidRPr="009F330E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Confidential</w:t>
            </w:r>
            <w:proofErr w:type="spellEnd"/>
            <w:r w:rsidRPr="009F330E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F330E" w:rsidRPr="009F330E" w:rsidRDefault="009F330E" w:rsidP="009F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9F330E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Конфиденциальная информация, при работе с которой вводятся строгие ограничения в зависимости от уровней допуска пользователя</w:t>
            </w:r>
          </w:p>
        </w:tc>
      </w:tr>
      <w:tr w:rsidR="009F330E" w:rsidRPr="009F330E" w:rsidTr="009F330E">
        <w:trPr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F330E" w:rsidRPr="009F330E" w:rsidRDefault="009F330E" w:rsidP="009F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9F330E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Персональная (</w:t>
            </w:r>
            <w:proofErr w:type="spellStart"/>
            <w:r w:rsidRPr="009F330E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Private</w:t>
            </w:r>
            <w:proofErr w:type="spellEnd"/>
            <w:r w:rsidRPr="009F330E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F330E" w:rsidRPr="009F330E" w:rsidRDefault="009F330E" w:rsidP="009F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9F330E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Персональная информация (зарплатная ведомость, адресные и паспортные данные сотрудников, медицинские карточки, ИНН, СПС и пр.)</w:t>
            </w:r>
          </w:p>
        </w:tc>
      </w:tr>
      <w:tr w:rsidR="009F330E" w:rsidRPr="009F330E" w:rsidTr="009F330E">
        <w:trPr>
          <w:tblCellSpacing w:w="7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330E" w:rsidRPr="009F330E" w:rsidRDefault="009F330E" w:rsidP="009F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bookmarkStart w:id="49" w:name="table.2"/>
            <w:bookmarkEnd w:id="49"/>
            <w:r w:rsidRPr="009F330E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Таблица 2.</w:t>
            </w:r>
          </w:p>
        </w:tc>
      </w:tr>
      <w:tr w:rsidR="009F330E" w:rsidRPr="009F330E" w:rsidTr="009F330E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330E" w:rsidRPr="009F330E" w:rsidRDefault="009F330E" w:rsidP="009F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KZ"/>
              </w:rPr>
            </w:pPr>
            <w:r w:rsidRPr="009F3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KZ"/>
              </w:rPr>
              <w:t>Вид информации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330E" w:rsidRPr="009F330E" w:rsidRDefault="009F330E" w:rsidP="009F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KZ"/>
              </w:rPr>
            </w:pPr>
            <w:r w:rsidRPr="009F3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KZ"/>
              </w:rPr>
              <w:t>Содержание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330E" w:rsidRPr="009F330E" w:rsidRDefault="009F330E" w:rsidP="009F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KZ"/>
              </w:rPr>
            </w:pPr>
            <w:r w:rsidRPr="009F3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KZ"/>
              </w:rPr>
              <w:t>Расположение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330E" w:rsidRPr="009F330E" w:rsidRDefault="009F330E" w:rsidP="009F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KZ"/>
              </w:rPr>
            </w:pPr>
            <w:r w:rsidRPr="009F3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KZ"/>
              </w:rPr>
              <w:t>Гриф</w:t>
            </w:r>
          </w:p>
        </w:tc>
      </w:tr>
      <w:tr w:rsidR="009F330E" w:rsidRPr="009F330E" w:rsidTr="009F330E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F330E" w:rsidRPr="009F330E" w:rsidRDefault="009F330E" w:rsidP="009F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9F330E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Регистрационная, уставная, юридическая, нормативная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F330E" w:rsidRPr="009F330E" w:rsidRDefault="009F330E" w:rsidP="009F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9F330E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Регистрационные и уставные документы, нормативы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F330E" w:rsidRPr="009F330E" w:rsidRDefault="009F330E" w:rsidP="009F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9F330E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Локально, базы данных системы поддержки деятельности руководителей и база юридической подсистемы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F330E" w:rsidRPr="009F330E" w:rsidRDefault="009F330E" w:rsidP="009F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9F330E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Для служебного пользования, конфиденциальная</w:t>
            </w:r>
          </w:p>
        </w:tc>
      </w:tr>
      <w:tr w:rsidR="009F330E" w:rsidRPr="009F330E" w:rsidTr="009F330E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F330E" w:rsidRPr="009F330E" w:rsidRDefault="009F330E" w:rsidP="009F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9F330E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Плановая, научно-исследовательская и общая производственная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F330E" w:rsidRPr="009F330E" w:rsidRDefault="009F330E" w:rsidP="009F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9F330E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Планы производства, описание технологий, внутренние разработки, стандарты, спецификации, интеллектуальная собственность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F330E" w:rsidRPr="009F330E" w:rsidRDefault="009F330E" w:rsidP="009F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9F330E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Локально, производственные базы данных, файловые серверы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F330E" w:rsidRPr="009F330E" w:rsidRDefault="009F330E" w:rsidP="009F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9F330E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Для служебного пользования, конфиденциальная</w:t>
            </w:r>
          </w:p>
        </w:tc>
      </w:tr>
      <w:tr w:rsidR="009F330E" w:rsidRPr="009F330E" w:rsidTr="009F330E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F330E" w:rsidRPr="009F330E" w:rsidRDefault="009F330E" w:rsidP="009F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9F330E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Инфраструктурная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F330E" w:rsidRPr="009F330E" w:rsidRDefault="009F330E" w:rsidP="009F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9F330E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Карты и журналы ИТ-инфра-структуры, ИТ-системы, системы доступа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F330E" w:rsidRPr="009F330E" w:rsidRDefault="009F330E" w:rsidP="009F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9F330E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Локально, файловый сервер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F330E" w:rsidRPr="009F330E" w:rsidRDefault="009F330E" w:rsidP="009F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9F330E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Для служебного пользования, конфиденциальная</w:t>
            </w:r>
          </w:p>
        </w:tc>
      </w:tr>
      <w:tr w:rsidR="009F330E" w:rsidRPr="009F330E" w:rsidTr="009F330E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F330E" w:rsidRPr="009F330E" w:rsidRDefault="009F330E" w:rsidP="009F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9F330E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Финансовые данные и управленческий учёт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F330E" w:rsidRPr="009F330E" w:rsidRDefault="009F330E" w:rsidP="009F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9F330E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Любая бухгалтерская информация, финансовые планы, </w:t>
            </w:r>
            <w:r w:rsidRPr="009F330E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lastRenderedPageBreak/>
              <w:t>отчеты, балансы, платежные документы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F330E" w:rsidRPr="009F330E" w:rsidRDefault="009F330E" w:rsidP="009F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9F330E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lastRenderedPageBreak/>
              <w:t xml:space="preserve">Локально, база финансовой подсистемы либо </w:t>
            </w:r>
            <w:r w:rsidRPr="009F330E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lastRenderedPageBreak/>
              <w:t>другая среда работы финансового отдела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F330E" w:rsidRPr="009F330E" w:rsidRDefault="009F330E" w:rsidP="009F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9F330E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lastRenderedPageBreak/>
              <w:t>Для служебного пользования, конфиденциальная</w:t>
            </w:r>
          </w:p>
        </w:tc>
      </w:tr>
      <w:tr w:rsidR="009F330E" w:rsidRPr="009F330E" w:rsidTr="009F330E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F330E" w:rsidRPr="009F330E" w:rsidRDefault="009F330E" w:rsidP="009F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9F330E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Кадровая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F330E" w:rsidRPr="009F330E" w:rsidRDefault="009F330E" w:rsidP="009F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9F330E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Личные карточки персонала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F330E" w:rsidRPr="009F330E" w:rsidRDefault="009F330E" w:rsidP="009F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9F330E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Локально, файловый сервер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F330E" w:rsidRPr="009F330E" w:rsidRDefault="009F330E" w:rsidP="009F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9F330E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Для служебного пользования, конфиденциальная</w:t>
            </w:r>
          </w:p>
        </w:tc>
      </w:tr>
      <w:tr w:rsidR="009F330E" w:rsidRPr="009F330E" w:rsidTr="009F330E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F330E" w:rsidRPr="009F330E" w:rsidRDefault="009F330E" w:rsidP="009F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9F330E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Текущая рабочая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F330E" w:rsidRPr="009F330E" w:rsidRDefault="009F330E" w:rsidP="009F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9F330E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Файлы и документы для внутреннего обмена данными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F330E" w:rsidRPr="009F330E" w:rsidRDefault="009F330E" w:rsidP="009F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9F330E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Общедоступно, общий сервер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F330E" w:rsidRPr="009F330E" w:rsidRDefault="009F330E" w:rsidP="009F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9F330E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Общедоступная, для служебного пользования</w:t>
            </w:r>
          </w:p>
        </w:tc>
      </w:tr>
      <w:tr w:rsidR="009F330E" w:rsidRPr="009F330E" w:rsidTr="009F330E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F330E" w:rsidRPr="009F330E" w:rsidRDefault="009F330E" w:rsidP="009F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9F330E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Внутрикорпоративная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F330E" w:rsidRPr="009F330E" w:rsidRDefault="009F330E" w:rsidP="009F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9F330E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Приказы, распоряжения, расписания, отчеты собраний проектных групп, документы системы качества (планы, результаты проверок, корректирующие мероприятия)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F330E" w:rsidRPr="009F330E" w:rsidRDefault="009F330E" w:rsidP="009F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9F330E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Общедоступно, общий сервер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F330E" w:rsidRPr="009F330E" w:rsidRDefault="009F330E" w:rsidP="009F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9F330E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Общедоступная, для служебного пользования</w:t>
            </w:r>
          </w:p>
        </w:tc>
      </w:tr>
      <w:tr w:rsidR="009F330E" w:rsidRPr="009F330E" w:rsidTr="009F330E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F330E" w:rsidRPr="009F330E" w:rsidRDefault="009F330E" w:rsidP="009F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9F330E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Развлекательная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F330E" w:rsidRPr="009F330E" w:rsidRDefault="009F330E" w:rsidP="009F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9F330E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Фотографии, видеоролики, фильмы, аудиокниги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F330E" w:rsidRPr="009F330E" w:rsidRDefault="009F330E" w:rsidP="009F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9F330E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Общедоступно, общий либо выделенный сервер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F330E" w:rsidRPr="009F330E" w:rsidRDefault="009F330E" w:rsidP="009F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9F330E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Общедоступная</w:t>
            </w:r>
          </w:p>
        </w:tc>
      </w:tr>
    </w:tbl>
    <w:p w:rsidR="009F330E" w:rsidRPr="009F330E" w:rsidRDefault="009F330E" w:rsidP="009F330E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 продолжение, необходимо создать набор политик </w:t>
      </w:r>
      <w:bookmarkStart w:id="50" w:name="keyword46"/>
      <w:bookmarkEnd w:id="50"/>
      <w:r w:rsidRPr="009F330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по</w:t>
      </w: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реализации внутренней информационной безопасности:</w:t>
      </w:r>
    </w:p>
    <w:p w:rsidR="009F330E" w:rsidRPr="009F330E" w:rsidRDefault="009F330E" w:rsidP="009F330E">
      <w:pPr>
        <w:numPr>
          <w:ilvl w:val="0"/>
          <w:numId w:val="7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политика информационной безопасности;</w:t>
      </w:r>
    </w:p>
    <w:p w:rsidR="009F330E" w:rsidRPr="009F330E" w:rsidRDefault="009F330E" w:rsidP="009F330E">
      <w:pPr>
        <w:numPr>
          <w:ilvl w:val="0"/>
          <w:numId w:val="7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политика предоставления прав доступа к внутренним и удаленным ресурсам;</w:t>
      </w:r>
    </w:p>
    <w:p w:rsidR="009F330E" w:rsidRPr="009F330E" w:rsidRDefault="009F330E" w:rsidP="009F330E">
      <w:pPr>
        <w:numPr>
          <w:ilvl w:val="0"/>
          <w:numId w:val="7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политика использования </w:t>
      </w:r>
      <w:proofErr w:type="spellStart"/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Internet</w:t>
      </w:r>
      <w:proofErr w:type="spellEnd"/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/</w:t>
      </w:r>
      <w:proofErr w:type="spellStart"/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Intranet</w:t>
      </w:r>
      <w:proofErr w:type="spellEnd"/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;</w:t>
      </w:r>
    </w:p>
    <w:p w:rsidR="009F330E" w:rsidRPr="009F330E" w:rsidRDefault="009F330E" w:rsidP="009F330E">
      <w:pPr>
        <w:numPr>
          <w:ilvl w:val="0"/>
          <w:numId w:val="7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политика использования электронной почты;</w:t>
      </w:r>
    </w:p>
    <w:p w:rsidR="009F330E" w:rsidRPr="009F330E" w:rsidRDefault="009F330E" w:rsidP="009F330E">
      <w:pPr>
        <w:numPr>
          <w:ilvl w:val="0"/>
          <w:numId w:val="7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порядок инвентаризации информационных ресурсов;</w:t>
      </w:r>
    </w:p>
    <w:p w:rsidR="009F330E" w:rsidRPr="009F330E" w:rsidRDefault="009F330E" w:rsidP="009F330E">
      <w:pPr>
        <w:numPr>
          <w:ilvl w:val="0"/>
          <w:numId w:val="7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соглашение о неразглашении данных и информации, составляющих коммерческую тайну и имеющих грифы "конфиденциально" и "для служебного пользования".</w:t>
      </w:r>
    </w:p>
    <w:p w:rsidR="009F330E" w:rsidRPr="009F330E" w:rsidRDefault="009F330E" w:rsidP="009F330E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Программно-аппаратные средства для работы с охраняемой информацией либо встраиваются в соответствующие модули корпоративной информационной системы (КИС), либо используются локально в системах, оговоренных в политике ИБ. Средства противодействия угрозам ИБ и утечкам данных и информации являются, </w:t>
      </w:r>
      <w:bookmarkStart w:id="51" w:name="keyword47"/>
      <w:bookmarkEnd w:id="51"/>
      <w:r w:rsidRPr="009F330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по</w:t>
      </w: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сути, программно-аппаратным "слоем" между существующей ИТ-инфраструктурой предприятия и корпоративными приложениями, где обрабатываются конфиденциальные данные и с которыми работают сотрудники.</w:t>
      </w:r>
    </w:p>
    <w:p w:rsidR="009F330E" w:rsidRPr="009F330E" w:rsidRDefault="009F330E" w:rsidP="009F330E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Защитный комплекс состоит не только из технических устройств и </w:t>
      </w:r>
      <w:bookmarkStart w:id="52" w:name="keyword48"/>
      <w:bookmarkEnd w:id="52"/>
      <w:r w:rsidRPr="009F330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ПО</w:t>
      </w: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но и из совокупности организационных мер </w:t>
      </w:r>
      <w:bookmarkStart w:id="53" w:name="keyword49"/>
      <w:bookmarkEnd w:id="53"/>
      <w:r w:rsidRPr="009F330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по</w:t>
      </w: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реализации политики внутренней безопасности — целостное решение связывает воедино инфраструктуру, информацию и персонал.</w:t>
      </w:r>
    </w:p>
    <w:p w:rsidR="009F330E" w:rsidRPr="009F330E" w:rsidRDefault="009F330E" w:rsidP="009F330E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 таком комплексе сочетаются все важные свойства, характерные для больших вычислительных и сетевых структур:</w:t>
      </w:r>
    </w:p>
    <w:p w:rsidR="009F330E" w:rsidRPr="009F330E" w:rsidRDefault="009F330E" w:rsidP="009F330E">
      <w:pPr>
        <w:numPr>
          <w:ilvl w:val="0"/>
          <w:numId w:val="8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многопоточность (по нескольким процессам на одном процессоре, по нескольким процессорам на одном сервере, распределение сложных задач обеспечения контроля и безопасности по разным серверам, использование вычислительных кластеров);</w:t>
      </w:r>
    </w:p>
    <w:p w:rsidR="009F330E" w:rsidRPr="009F330E" w:rsidRDefault="009F330E" w:rsidP="009F330E">
      <w:pPr>
        <w:numPr>
          <w:ilvl w:val="0"/>
          <w:numId w:val="8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физическое разделение </w:t>
      </w:r>
      <w:proofErr w:type="spellStart"/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on-line</w:t>
      </w:r>
      <w:proofErr w:type="spellEnd"/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и </w:t>
      </w:r>
      <w:proofErr w:type="spellStart"/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off-line</w:t>
      </w:r>
      <w:proofErr w:type="spellEnd"/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функций;</w:t>
      </w:r>
    </w:p>
    <w:p w:rsidR="009F330E" w:rsidRPr="009F330E" w:rsidRDefault="009F330E" w:rsidP="009F330E">
      <w:pPr>
        <w:numPr>
          <w:ilvl w:val="0"/>
          <w:numId w:val="8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повсеместная кластеризация и масштабирование, возможность выстраивать распределенные защитные схемы, располагая мониторинг в филиалах, а единое хранилище в главном офисе;</w:t>
      </w:r>
    </w:p>
    <w:p w:rsidR="009F330E" w:rsidRPr="009F330E" w:rsidRDefault="009F330E" w:rsidP="009F330E">
      <w:pPr>
        <w:numPr>
          <w:ilvl w:val="0"/>
          <w:numId w:val="8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возможность мониторинга всех каналов с помощью одной базы контентной фильтрации и единого журнала учёта доступа пользователей.</w:t>
      </w:r>
    </w:p>
    <w:p w:rsidR="009F330E" w:rsidRPr="009F330E" w:rsidRDefault="009F330E" w:rsidP="009F330E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lastRenderedPageBreak/>
        <w:t>Такие целостные программные продукты осуществляют </w:t>
      </w:r>
      <w:bookmarkStart w:id="54" w:name="keyword50"/>
      <w:bookmarkEnd w:id="54"/>
      <w:r w:rsidRPr="009F330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контроль</w:t>
      </w: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 </w:t>
      </w:r>
      <w:bookmarkStart w:id="55" w:name="keyword51"/>
      <w:bookmarkEnd w:id="55"/>
      <w:r w:rsidRPr="009F330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управление рисками</w:t>
      </w: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внутренней безопасности и минимизируют утечки конфиденциальной информации, за счет соответствующих технологических составляющих, глубоко интегрированных в информационную структуру предприятия. К ним относятся программно-аппаратные устройства, осуществляющие:</w:t>
      </w:r>
    </w:p>
    <w:p w:rsidR="009F330E" w:rsidRPr="009F330E" w:rsidRDefault="009F330E" w:rsidP="009F330E">
      <w:pPr>
        <w:numPr>
          <w:ilvl w:val="0"/>
          <w:numId w:val="9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отслеживание перемещения конфиденциальной информации по информационной системе (</w:t>
      </w:r>
      <w:proofErr w:type="spellStart"/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Data-in-Shell</w:t>
      </w:r>
      <w:proofErr w:type="spellEnd"/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);</w:t>
      </w:r>
    </w:p>
    <w:p w:rsidR="009F330E" w:rsidRPr="009F330E" w:rsidRDefault="009F330E" w:rsidP="009F330E">
      <w:pPr>
        <w:numPr>
          <w:ilvl w:val="0"/>
          <w:numId w:val="9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управление контролем утечки данных через сетевой трафик по протоколам TCP/IP, SMTP, HTTP(s), IM (ICQ, AOL, MSN), FTP, SQL, собственных протоколов посредством контентной фильтрации на уровне:</w:t>
      </w:r>
    </w:p>
    <w:p w:rsidR="009F330E" w:rsidRPr="009F330E" w:rsidRDefault="009F330E" w:rsidP="009F330E">
      <w:pPr>
        <w:numPr>
          <w:ilvl w:val="1"/>
          <w:numId w:val="9"/>
        </w:numPr>
        <w:spacing w:before="36" w:after="36" w:line="240" w:lineRule="atLeast"/>
        <w:ind w:left="24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шлюза, через которые идет трафик из внутренней сети во внешнюю сеть (</w:t>
      </w:r>
      <w:proofErr w:type="spellStart"/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Data-in-Motion</w:t>
      </w:r>
      <w:proofErr w:type="spellEnd"/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);</w:t>
      </w:r>
    </w:p>
    <w:p w:rsidR="009F330E" w:rsidRPr="009F330E" w:rsidRDefault="009F330E" w:rsidP="009F330E">
      <w:pPr>
        <w:numPr>
          <w:ilvl w:val="1"/>
          <w:numId w:val="9"/>
        </w:numPr>
        <w:spacing w:before="36" w:after="36" w:line="240" w:lineRule="atLeast"/>
        <w:ind w:left="24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сервера, обрабатывающего определенный тип трафика (</w:t>
      </w:r>
      <w:proofErr w:type="spellStart"/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Data-at-Rest</w:t>
      </w:r>
      <w:proofErr w:type="spellEnd"/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);</w:t>
      </w:r>
    </w:p>
    <w:p w:rsidR="009F330E" w:rsidRPr="009F330E" w:rsidRDefault="009F330E" w:rsidP="009F330E">
      <w:pPr>
        <w:numPr>
          <w:ilvl w:val="1"/>
          <w:numId w:val="9"/>
        </w:numPr>
        <w:spacing w:before="36" w:after="36" w:line="240" w:lineRule="atLeast"/>
        <w:ind w:left="24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рабочей станции (</w:t>
      </w:r>
      <w:proofErr w:type="spellStart"/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Data-in-Use</w:t>
      </w:r>
      <w:proofErr w:type="spellEnd"/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);</w:t>
      </w:r>
    </w:p>
    <w:p w:rsidR="009F330E" w:rsidRPr="009F330E" w:rsidRDefault="009F330E" w:rsidP="009F330E">
      <w:pPr>
        <w:numPr>
          <w:ilvl w:val="1"/>
          <w:numId w:val="9"/>
        </w:numPr>
        <w:spacing w:before="36" w:after="36" w:line="240" w:lineRule="atLeast"/>
        <w:ind w:left="24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внутренних каналов почты </w:t>
      </w:r>
      <w:proofErr w:type="spellStart"/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Microsoft</w:t>
      </w:r>
      <w:proofErr w:type="spellEnd"/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Exchange</w:t>
      </w:r>
      <w:proofErr w:type="spellEnd"/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, </w:t>
      </w:r>
      <w:proofErr w:type="spellStart"/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Lotus</w:t>
      </w:r>
      <w:proofErr w:type="spellEnd"/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Notes</w:t>
      </w:r>
      <w:proofErr w:type="spellEnd"/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и др.</w:t>
      </w:r>
    </w:p>
    <w:p w:rsidR="009F330E" w:rsidRPr="009F330E" w:rsidRDefault="009F330E" w:rsidP="009F330E">
      <w:pPr>
        <w:numPr>
          <w:ilvl w:val="0"/>
          <w:numId w:val="9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управление контролем утечки охраняемой информации с рабочих станций, периферийных и мобильных устройств посредством контроля действий авторизованных пользователей с конфиденциальными данными: с файлами, внешними устройствами, сетью (локальной, беспроводной), буфером обмена, приложениями, устройств печати (локальные, сетевые);</w:t>
      </w:r>
    </w:p>
    <w:p w:rsidR="009F330E" w:rsidRPr="009F330E" w:rsidRDefault="009F330E" w:rsidP="009F330E">
      <w:pPr>
        <w:numPr>
          <w:ilvl w:val="0"/>
          <w:numId w:val="9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установление </w:t>
      </w:r>
      <w:proofErr w:type="spellStart"/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проактивной</w:t>
      </w:r>
      <w:proofErr w:type="spellEnd"/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защиты и персональных сетевых экранов;</w:t>
      </w:r>
    </w:p>
    <w:p w:rsidR="009F330E" w:rsidRPr="009F330E" w:rsidRDefault="009F330E" w:rsidP="009F330E">
      <w:pPr>
        <w:numPr>
          <w:ilvl w:val="0"/>
          <w:numId w:val="9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теневое копирование информационных объектов в единую базу контентной фильтрации для всех каналов по единым правилам для всех каналов.</w:t>
      </w:r>
    </w:p>
    <w:p w:rsidR="009F330E" w:rsidRPr="009F330E" w:rsidRDefault="009F330E" w:rsidP="009F330E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Грамотно организовать защиту охраняемых данных и информации непросто и недёшево. Для этого нужно произвести классификацию данных, тщательную инвентаризацию информационных ресурсов, выбрать адекватное программно-аппаратное решение, разработать и внедрить совокупность регламентирующих документы внутренней безопасности. Главную роль в этой непростой работе </w:t>
      </w:r>
      <w:bookmarkStart w:id="56" w:name="keyword52"/>
      <w:bookmarkEnd w:id="56"/>
      <w:r w:rsidRPr="009F330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по</w:t>
      </w: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минимизации рисков утечки данных играют компетентность и воля высшего руководства предприятия, актуальные политики и эффективные </w:t>
      </w:r>
      <w:bookmarkStart w:id="57" w:name="keyword53"/>
      <w:bookmarkEnd w:id="57"/>
      <w:r w:rsidRPr="009F330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программные средства</w:t>
      </w: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а также </w:t>
      </w:r>
      <w:bookmarkStart w:id="58" w:name="keyword54"/>
      <w:bookmarkEnd w:id="58"/>
      <w:r w:rsidRPr="009F330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режим коммерческой тайны</w:t>
      </w:r>
      <w:r w:rsidRPr="009F330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при работе с охраняемой информацией.</w:t>
      </w:r>
    </w:p>
    <w:p w:rsidR="007F67CC" w:rsidRDefault="007F67CC">
      <w:bookmarkStart w:id="59" w:name="_GoBack"/>
      <w:bookmarkEnd w:id="59"/>
    </w:p>
    <w:sectPr w:rsidR="007F6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B0A55"/>
    <w:multiLevelType w:val="multilevel"/>
    <w:tmpl w:val="11F8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F3AB1"/>
    <w:multiLevelType w:val="multilevel"/>
    <w:tmpl w:val="A8D8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042D10"/>
    <w:multiLevelType w:val="multilevel"/>
    <w:tmpl w:val="E7347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154AF0"/>
    <w:multiLevelType w:val="multilevel"/>
    <w:tmpl w:val="41ACD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4576B3"/>
    <w:multiLevelType w:val="multilevel"/>
    <w:tmpl w:val="0D56F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C10868"/>
    <w:multiLevelType w:val="multilevel"/>
    <w:tmpl w:val="5F409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5A56DD"/>
    <w:multiLevelType w:val="multilevel"/>
    <w:tmpl w:val="6926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C837E2"/>
    <w:multiLevelType w:val="multilevel"/>
    <w:tmpl w:val="5530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7A5ED8"/>
    <w:multiLevelType w:val="multilevel"/>
    <w:tmpl w:val="AC1A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30E"/>
    <w:rsid w:val="007F67CC"/>
    <w:rsid w:val="009F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B19F4"/>
  <w15:chartTrackingRefBased/>
  <w15:docId w15:val="{C9D6ECDA-3208-4D03-B8C4-C5CAE0B4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9F330E"/>
  </w:style>
  <w:style w:type="character" w:customStyle="1" w:styleId="spelling-content-entity">
    <w:name w:val="spelling-content-entity"/>
    <w:basedOn w:val="a0"/>
    <w:rsid w:val="009F3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4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9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5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uit.ru/studies/professional_skill_improvements/17846/courses/1242/lecture/27498?page=1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intuit.ru/studies/professional_skill_improvements/17846/courses/1242/lecture/27498?page=2" TargetMode="External"/><Relationship Id="rId5" Type="http://schemas.openxmlformats.org/officeDocument/2006/relationships/hyperlink" Target="https://intuit.ru/studies/professional_skill_improvements/17846/courses/1242/lecture/27498?page=1" TargetMode="External"/><Relationship Id="rId10" Type="http://schemas.openxmlformats.org/officeDocument/2006/relationships/hyperlink" Target="https://intuit.ru/studies/professional_skill_improvements/17846/courses/1242/lecture/27498?page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uit.ru/studies/professional_skill_improvements/17846/courses/1242/lecture/27498?page=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2766</Words>
  <Characters>15768</Characters>
  <Application>Microsoft Office Word</Application>
  <DocSecurity>0</DocSecurity>
  <Lines>131</Lines>
  <Paragraphs>36</Paragraphs>
  <ScaleCrop>false</ScaleCrop>
  <Company/>
  <LinksUpToDate>false</LinksUpToDate>
  <CharactersWithSpaces>18498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2023-10-11T02:54:00Z</dcterms:created>
  <dcterms:modified xsi:type="dcterms:W3CDTF">2023-10-11T02:59:00Z</dcterms:modified>
</cp:coreProperties>
</file>